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3623B5" w:rsidP="006F4034">
      <w:pPr>
        <w:pStyle w:val="Sinespaciado"/>
        <w:jc w:val="center"/>
        <w:rPr>
          <w:b/>
          <w:sz w:val="40"/>
        </w:rPr>
      </w:pPr>
      <w:r>
        <w:rPr>
          <w:b/>
          <w:sz w:val="40"/>
        </w:rPr>
        <w:t>NOVIEMBRE</w:t>
      </w:r>
      <w:r w:rsidR="006F4034" w:rsidRPr="006F4034">
        <w:rPr>
          <w:b/>
          <w:sz w:val="40"/>
        </w:rPr>
        <w:t xml:space="preserve"> 2018</w:t>
      </w:r>
    </w:p>
    <w:p w:rsidR="006F4034" w:rsidRPr="00984E57" w:rsidRDefault="006F4034">
      <w:pPr>
        <w:spacing w:after="160" w:line="259" w:lineRule="auto"/>
        <w:jc w:val="center"/>
        <w:rPr>
          <w:b/>
          <w:sz w:val="8"/>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B17633" w:rsidRPr="00A32A3E" w:rsidRDefault="007A4911" w:rsidP="00B17633">
      <w:hyperlink r:id="rId5" w:history="1">
        <w:r w:rsidR="00B17633" w:rsidRPr="00A32A3E">
          <w:rPr>
            <w:rStyle w:val="Hipervnculo"/>
            <w:sz w:val="22"/>
            <w:szCs w:val="22"/>
          </w:rPr>
          <w:t>http://juareznl.gob.mx/transparencia/articulo10/VIII/PLAN%20MUNICIPAL%20DE%20DESARROLLO%202015-2018%20(2)-ilovepdf-compressed.pdf</w:t>
        </w:r>
      </w:hyperlink>
    </w:p>
    <w:p w:rsidR="00B17633" w:rsidRDefault="00B17633" w:rsidP="006F76B8"/>
    <w:p w:rsidR="00A32A3E" w:rsidRDefault="00A32A3E" w:rsidP="00A32A3E">
      <w:r w:rsidRPr="00131BAB">
        <w:t>Plan de Desarrollo M</w:t>
      </w:r>
      <w:r>
        <w:t>u</w:t>
      </w:r>
      <w:r w:rsidRPr="00131BAB">
        <w:t>nicipal 215-2018. Proyecto Estratégico 11, Salud para Todos, Líneas de acción 11.6</w:t>
      </w:r>
    </w:p>
    <w:p w:rsidR="00A32A3E" w:rsidRDefault="00A32A3E" w:rsidP="006F76B8"/>
    <w:p w:rsidR="00A32A3E" w:rsidRDefault="00A32A3E" w:rsidP="005B1B01">
      <w:pPr>
        <w:spacing w:after="160" w:line="259" w:lineRule="auto"/>
        <w:rPr>
          <w:b/>
        </w:rPr>
      </w:pPr>
    </w:p>
    <w:p w:rsidR="005B1B01" w:rsidRDefault="005B1B01" w:rsidP="005B1B01">
      <w:pPr>
        <w:spacing w:after="160" w:line="259" w:lineRule="auto"/>
        <w:rPr>
          <w:b/>
          <w:color w:val="FF0000"/>
        </w:rPr>
      </w:pPr>
      <w:r w:rsidRPr="004E0075">
        <w:rPr>
          <w:b/>
        </w:rPr>
        <w:t>Hipervínculo documento de modificaciones a los alcances</w:t>
      </w:r>
    </w:p>
    <w:p w:rsidR="006F76B8" w:rsidRPr="00A32A3E" w:rsidRDefault="00D318BA" w:rsidP="00D318BA">
      <w:pPr>
        <w:spacing w:after="160" w:line="259" w:lineRule="auto"/>
        <w:jc w:val="both"/>
        <w:rPr>
          <w:b/>
        </w:rPr>
      </w:pPr>
      <w:r w:rsidRPr="00A32A3E">
        <w:t xml:space="preserve">En el presente nos encontramos en el proceso de ejecución del programa </w:t>
      </w:r>
      <w:r w:rsidR="00A32A3E" w:rsidRPr="00A32A3E">
        <w:t>Abatización, Control y Fumigación, esto en coordinación con la Secretaria de Salud del Estado, la cual nos provee del químico y el spinosad para llevar acabo dichas funciones</w:t>
      </w:r>
      <w:r w:rsidRPr="00A32A3E">
        <w:t xml:space="preserve">, </w:t>
      </w:r>
      <w:r w:rsidR="00A32A3E" w:rsidRPr="00A32A3E">
        <w:t>por lo cual l</w:t>
      </w:r>
      <w:r w:rsidRPr="00A32A3E">
        <w:t>a información se deriva de acuerdo a la demanda de solicitudes que se reciban y a la capacidad de existencia de material</w:t>
      </w:r>
      <w:r w:rsidR="00A32A3E" w:rsidRPr="00A32A3E">
        <w:t>.</w:t>
      </w:r>
    </w:p>
    <w:p w:rsidR="00D318BA" w:rsidRDefault="00D318BA" w:rsidP="005B1B01">
      <w:pPr>
        <w:spacing w:after="160" w:line="259" w:lineRule="auto"/>
        <w:rPr>
          <w:b/>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rsidR="00053DBA">
        <w:t xml:space="preserve"> y el spinosad</w:t>
      </w:r>
      <w:r>
        <w:t xml:space="preserve"> para desarrollar y reordenar acciones para la prevención de la proliferación de mosquito vector del virus del Dengue Chinkungunya y Zika. Así que debido a que </w:t>
      </w:r>
      <w:r w:rsidR="00BA5333">
        <w:t>se proporciona el material,</w:t>
      </w:r>
      <w:r>
        <w:t xml:space="preserve"> el Municipio no </w:t>
      </w:r>
      <w:r w:rsidR="00BA5333">
        <w:t>cuenta con</w:t>
      </w:r>
      <w:r>
        <w:t xml:space="preserve"> un calendario presupuestal de este.</w:t>
      </w:r>
    </w:p>
    <w:p w:rsidR="00A70DD0" w:rsidRPr="00984E57" w:rsidRDefault="00A70DD0" w:rsidP="005B1B01">
      <w:pPr>
        <w:spacing w:after="160" w:line="259" w:lineRule="auto"/>
        <w:rPr>
          <w:b/>
          <w:sz w:val="12"/>
        </w:rPr>
      </w:pPr>
    </w:p>
    <w:p w:rsidR="005B1B01" w:rsidRPr="00C5058C" w:rsidRDefault="005B1B01" w:rsidP="005B1B01">
      <w:pPr>
        <w:spacing w:after="160" w:line="259" w:lineRule="auto"/>
        <w:rPr>
          <w:b/>
        </w:rPr>
      </w:pPr>
      <w:r w:rsidRPr="00C5058C">
        <w:rPr>
          <w:b/>
        </w:rPr>
        <w:t>Hipervínculo a resultados de informe de evaluación</w:t>
      </w:r>
    </w:p>
    <w:p w:rsidR="004D0A57" w:rsidRDefault="007A4911" w:rsidP="00FB19C6">
      <w:pPr>
        <w:spacing w:after="160" w:line="259" w:lineRule="auto"/>
        <w:jc w:val="center"/>
        <w:rPr>
          <w:b/>
          <w:color w:val="FF0000"/>
        </w:rPr>
      </w:pPr>
      <w:r w:rsidRPr="007A4911">
        <w:rPr>
          <w:b/>
          <w:color w:val="FF0000"/>
        </w:rPr>
        <w:drawing>
          <wp:inline distT="0" distB="0" distL="0" distR="0" wp14:anchorId="41119A02" wp14:editId="5BEC3D0C">
            <wp:extent cx="2234929" cy="1652534"/>
            <wp:effectExtent l="0" t="0" r="0" b="5080"/>
            <wp:docPr id="3" name="Imagen 8">
              <a:extLst xmlns:a="http://schemas.openxmlformats.org/drawingml/2006/main">
                <a:ext uri="{FF2B5EF4-FFF2-40B4-BE49-F238E27FC236}">
                  <a16:creationId xmlns:a16="http://schemas.microsoft.com/office/drawing/2014/main" id="{A4E1F2E9-E5E4-45E7-B1EB-3C1B0F0D5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A4E1F2E9-E5E4-45E7-B1EB-3C1B0F0D54BB}"/>
                        </a:ext>
                      </a:extLst>
                    </pic:cNvPr>
                    <pic:cNvPicPr>
                      <a:picLocks noChangeAspect="1"/>
                    </pic:cNvPicPr>
                  </pic:nvPicPr>
                  <pic:blipFill rotWithShape="1">
                    <a:blip r:embed="rId6">
                      <a:extLst>
                        <a:ext uri="{28A0092B-C50C-407E-A947-70E740481C1C}">
                          <a14:useLocalDpi xmlns:a14="http://schemas.microsoft.com/office/drawing/2010/main" val="0"/>
                        </a:ext>
                      </a:extLst>
                    </a:blip>
                    <a:srcRect l="2724" t="2769"/>
                    <a:stretch/>
                  </pic:blipFill>
                  <pic:spPr>
                    <a:xfrm>
                      <a:off x="0" y="0"/>
                      <a:ext cx="2243487" cy="1658862"/>
                    </a:xfrm>
                    <a:prstGeom prst="rect">
                      <a:avLst/>
                    </a:prstGeom>
                  </pic:spPr>
                </pic:pic>
              </a:graphicData>
            </a:graphic>
          </wp:inline>
        </w:drawing>
      </w:r>
    </w:p>
    <w:p w:rsidR="007A4911" w:rsidRDefault="007A4911" w:rsidP="005B1B01">
      <w:pPr>
        <w:spacing w:after="160" w:line="259" w:lineRule="auto"/>
        <w:rPr>
          <w:rStyle w:val="Hipervnculo"/>
          <w:sz w:val="22"/>
          <w:szCs w:val="22"/>
        </w:rPr>
      </w:pPr>
      <w:hyperlink r:id="rId7" w:history="1">
        <w:r w:rsidRPr="00FE6DA3">
          <w:rPr>
            <w:rStyle w:val="Hipervnculo"/>
            <w:sz w:val="22"/>
            <w:szCs w:val="22"/>
          </w:rPr>
          <w:t>https://www.gob.mx/cms/uploads/attachment/file/418311/Pano_dengue_sem_48_2018.pdf</w:t>
        </w:r>
      </w:hyperlink>
    </w:p>
    <w:p w:rsidR="005B1B01" w:rsidRPr="00C5058C" w:rsidRDefault="005B1B01" w:rsidP="005B1B01">
      <w:pPr>
        <w:spacing w:after="160" w:line="259" w:lineRule="auto"/>
        <w:rPr>
          <w:b/>
        </w:rPr>
      </w:pPr>
      <w:r w:rsidRPr="00C5058C">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Default="006F76B8" w:rsidP="005B1B01">
      <w:pPr>
        <w:spacing w:after="160" w:line="259" w:lineRule="auto"/>
        <w:rPr>
          <w:b/>
          <w:color w:val="FF0000"/>
        </w:rPr>
      </w:pPr>
    </w:p>
    <w:p w:rsidR="005B1B01" w:rsidRDefault="005B1B01" w:rsidP="005B1B01">
      <w:pPr>
        <w:spacing w:after="160" w:line="259" w:lineRule="auto"/>
        <w:rPr>
          <w:b/>
        </w:rPr>
      </w:pPr>
      <w:r w:rsidRPr="00C5058C">
        <w:rPr>
          <w:b/>
        </w:rPr>
        <w:t>Hipervínculo al padrón de beneficiarios o participantes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693"/>
      </w:tblGrid>
      <w:tr w:rsidR="00091284" w:rsidRPr="004D57B1" w:rsidTr="000F7610">
        <w:trPr>
          <w:jc w:val="center"/>
        </w:trPr>
        <w:tc>
          <w:tcPr>
            <w:tcW w:w="4673" w:type="dxa"/>
            <w:shd w:val="clear" w:color="auto" w:fill="2F5496"/>
          </w:tcPr>
          <w:p w:rsidR="00091284" w:rsidRPr="000F7610" w:rsidRDefault="000F7610" w:rsidP="000F7610">
            <w:pPr>
              <w:jc w:val="center"/>
              <w:rPr>
                <w:rFonts w:asciiTheme="minorHAnsi" w:hAnsiTheme="minorHAnsi" w:cstheme="minorHAnsi"/>
                <w:b/>
              </w:rPr>
            </w:pPr>
            <w:r w:rsidRPr="000F7610">
              <w:rPr>
                <w:rFonts w:asciiTheme="minorHAnsi" w:hAnsiTheme="minorHAnsi" w:cstheme="minorHAnsi"/>
                <w:b/>
              </w:rPr>
              <w:t>COLONIA BENEFICIADA</w:t>
            </w:r>
          </w:p>
        </w:tc>
        <w:tc>
          <w:tcPr>
            <w:tcW w:w="2693" w:type="dxa"/>
            <w:shd w:val="clear" w:color="auto" w:fill="2F5496"/>
          </w:tcPr>
          <w:p w:rsidR="00091284" w:rsidRPr="000F7610" w:rsidRDefault="00091284" w:rsidP="00091284">
            <w:pPr>
              <w:jc w:val="center"/>
              <w:rPr>
                <w:rFonts w:asciiTheme="minorHAnsi" w:hAnsiTheme="minorHAnsi" w:cstheme="minorHAnsi"/>
                <w:b/>
              </w:rPr>
            </w:pPr>
            <w:r w:rsidRPr="000F7610">
              <w:rPr>
                <w:rFonts w:asciiTheme="minorHAnsi" w:hAnsiTheme="minorHAnsi" w:cstheme="minorHAnsi"/>
                <w:b/>
              </w:rPr>
              <w:t>UNIDAD DE TERRITORIAL</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rPr>
            </w:pPr>
            <w:r w:rsidRPr="006465C0">
              <w:rPr>
                <w:rFonts w:asciiTheme="minorHAnsi" w:hAnsiTheme="minorHAnsi" w:cstheme="minorHAnsi"/>
                <w:szCs w:val="24"/>
              </w:rPr>
              <w:t>Centro de Juárez</w:t>
            </w:r>
          </w:p>
        </w:tc>
        <w:tc>
          <w:tcPr>
            <w:tcW w:w="2693" w:type="dxa"/>
          </w:tcPr>
          <w:p w:rsidR="006465C0" w:rsidRPr="000F7610" w:rsidRDefault="006465C0" w:rsidP="006465C0">
            <w:pPr>
              <w:jc w:val="center"/>
              <w:rPr>
                <w:rFonts w:asciiTheme="minorHAnsi" w:hAnsiTheme="minorHAnsi" w:cstheme="minorHAnsi"/>
                <w:szCs w:val="24"/>
                <w:lang w:val="es-MX"/>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América Unida</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Vistas del Rio</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Fomerrey 131</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Quinta Las Sabinas</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Francisco Villas</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Vistas de San Juan</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Valle de Vaquerías</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Fuentes de Juárez</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Colinas de San Juan</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Monte Kristal</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Salvador Chávez</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 xml:space="preserve">Los Huertos </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San Miguelito</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Valles de Oriente</w:t>
            </w:r>
          </w:p>
        </w:tc>
        <w:tc>
          <w:tcPr>
            <w:tcW w:w="2693" w:type="dxa"/>
          </w:tcPr>
          <w:p w:rsidR="006465C0" w:rsidRPr="000F7610" w:rsidRDefault="006465C0" w:rsidP="006465C0">
            <w:pPr>
              <w:jc w:val="center"/>
              <w:rPr>
                <w:rFonts w:asciiTheme="minorHAnsi" w:hAnsiTheme="minorHAnsi" w:cstheme="minorHAnsi"/>
              </w:rPr>
            </w:pPr>
            <w:r w:rsidRPr="000F7610">
              <w:rPr>
                <w:rFonts w:asciiTheme="minorHAnsi" w:hAnsiTheme="minorHAnsi" w:cstheme="minorHAnsi"/>
                <w:szCs w:val="24"/>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Coahuila</w:t>
            </w:r>
          </w:p>
        </w:tc>
        <w:tc>
          <w:tcPr>
            <w:tcW w:w="2693" w:type="dxa"/>
          </w:tcPr>
          <w:p w:rsidR="006465C0" w:rsidRPr="000F7610" w:rsidRDefault="006465C0" w:rsidP="006465C0">
            <w:pPr>
              <w:jc w:val="center"/>
              <w:rPr>
                <w:rFonts w:asciiTheme="minorHAnsi" w:hAnsiTheme="minorHAnsi" w:cstheme="minorHAnsi"/>
                <w:lang w:val="es-MX"/>
              </w:rPr>
            </w:pPr>
            <w:r w:rsidRPr="000F7610">
              <w:rPr>
                <w:rFonts w:asciiTheme="minorHAnsi" w:hAnsiTheme="minorHAnsi" w:cstheme="minorHAnsi"/>
                <w:lang w:val="es-MX"/>
              </w:rPr>
              <w:t>Juárez</w:t>
            </w:r>
          </w:p>
        </w:tc>
      </w:tr>
      <w:tr w:rsidR="006465C0" w:rsidRPr="00BD2D1C" w:rsidTr="000F7610">
        <w:trPr>
          <w:jc w:val="center"/>
        </w:trPr>
        <w:tc>
          <w:tcPr>
            <w:tcW w:w="4673" w:type="dxa"/>
          </w:tcPr>
          <w:p w:rsidR="006465C0" w:rsidRPr="006465C0" w:rsidRDefault="006465C0" w:rsidP="006465C0">
            <w:pPr>
              <w:jc w:val="center"/>
              <w:rPr>
                <w:rFonts w:asciiTheme="minorHAnsi" w:hAnsiTheme="minorHAnsi" w:cstheme="minorHAnsi"/>
                <w:szCs w:val="24"/>
                <w:lang w:val="es-MX"/>
              </w:rPr>
            </w:pPr>
            <w:r w:rsidRPr="006465C0">
              <w:rPr>
                <w:rFonts w:asciiTheme="minorHAnsi" w:hAnsiTheme="minorHAnsi" w:cstheme="minorHAnsi"/>
                <w:szCs w:val="24"/>
                <w:lang w:val="es-MX"/>
              </w:rPr>
              <w:t>Portal de Juárez</w:t>
            </w:r>
          </w:p>
        </w:tc>
        <w:tc>
          <w:tcPr>
            <w:tcW w:w="2693" w:type="dxa"/>
          </w:tcPr>
          <w:p w:rsidR="006465C0" w:rsidRPr="000F7610" w:rsidRDefault="006465C0" w:rsidP="006465C0">
            <w:pPr>
              <w:jc w:val="center"/>
              <w:rPr>
                <w:rFonts w:asciiTheme="minorHAnsi" w:hAnsiTheme="minorHAnsi" w:cstheme="minorHAnsi"/>
                <w:lang w:val="es-MX"/>
              </w:rPr>
            </w:pPr>
            <w:r w:rsidRPr="000F7610">
              <w:rPr>
                <w:rFonts w:asciiTheme="minorHAnsi" w:hAnsiTheme="minorHAnsi" w:cstheme="minorHAnsi"/>
                <w:lang w:val="es-MX"/>
              </w:rPr>
              <w:t>Juárez</w:t>
            </w:r>
          </w:p>
        </w:tc>
      </w:tr>
      <w:tr w:rsidR="006465C0" w:rsidRPr="00BD2D1C" w:rsidTr="000F7610">
        <w:trPr>
          <w:jc w:val="center"/>
        </w:trPr>
        <w:tc>
          <w:tcPr>
            <w:tcW w:w="4673" w:type="dxa"/>
          </w:tcPr>
          <w:p w:rsidR="006465C0" w:rsidRPr="006465C0" w:rsidRDefault="00CB52DF" w:rsidP="006465C0">
            <w:pPr>
              <w:jc w:val="center"/>
              <w:rPr>
                <w:rFonts w:asciiTheme="minorHAnsi" w:hAnsiTheme="minorHAnsi" w:cstheme="minorHAnsi"/>
                <w:szCs w:val="24"/>
                <w:lang w:val="es-MX"/>
              </w:rPr>
            </w:pPr>
            <w:r>
              <w:rPr>
                <w:rFonts w:asciiTheme="minorHAnsi" w:hAnsiTheme="minorHAnsi" w:cstheme="minorHAnsi"/>
                <w:szCs w:val="24"/>
                <w:lang w:val="es-MX"/>
              </w:rPr>
              <w:t>Villas de San Juan</w:t>
            </w:r>
          </w:p>
        </w:tc>
        <w:tc>
          <w:tcPr>
            <w:tcW w:w="2693" w:type="dxa"/>
          </w:tcPr>
          <w:p w:rsidR="006465C0" w:rsidRPr="000F7610" w:rsidRDefault="006465C0" w:rsidP="006465C0">
            <w:pPr>
              <w:jc w:val="center"/>
              <w:rPr>
                <w:rFonts w:asciiTheme="minorHAnsi" w:hAnsiTheme="minorHAnsi" w:cstheme="minorHAnsi"/>
                <w:lang w:val="es-MX"/>
              </w:rPr>
            </w:pPr>
            <w:r w:rsidRPr="000F7610">
              <w:rPr>
                <w:rFonts w:asciiTheme="minorHAnsi" w:hAnsiTheme="minorHAnsi" w:cstheme="minorHAnsi"/>
                <w:lang w:val="es-MX"/>
              </w:rPr>
              <w:t>Juárez</w:t>
            </w:r>
          </w:p>
        </w:tc>
      </w:tr>
    </w:tbl>
    <w:p w:rsidR="00091284" w:rsidRDefault="00091284" w:rsidP="005B1B01">
      <w:pPr>
        <w:spacing w:after="160" w:line="259" w:lineRule="auto"/>
        <w:rPr>
          <w:b/>
        </w:rPr>
      </w:pPr>
    </w:p>
    <w:p w:rsidR="009A132A" w:rsidRDefault="00C5058C">
      <w:pPr>
        <w:spacing w:after="160" w:line="259" w:lineRule="auto"/>
        <w:jc w:val="center"/>
        <w:rPr>
          <w:b/>
          <w:sz w:val="40"/>
          <w:szCs w:val="40"/>
        </w:rPr>
      </w:pPr>
      <w:r>
        <w:rPr>
          <w:b/>
          <w:sz w:val="40"/>
          <w:szCs w:val="40"/>
        </w:rPr>
        <w:lastRenderedPageBreak/>
        <w:t xml:space="preserve">Formato </w:t>
      </w:r>
      <w:r w:rsidR="006F4034">
        <w:rPr>
          <w:b/>
          <w:sz w:val="40"/>
          <w:szCs w:val="40"/>
        </w:rPr>
        <w:t>XVIB</w:t>
      </w:r>
    </w:p>
    <w:p w:rsidR="001115E9" w:rsidRPr="001115E9" w:rsidRDefault="001115E9">
      <w:pPr>
        <w:spacing w:after="160" w:line="259" w:lineRule="auto"/>
        <w:jc w:val="center"/>
        <w:rPr>
          <w:b/>
          <w:sz w:val="20"/>
          <w:szCs w:val="40"/>
        </w:rPr>
      </w:pP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8">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9A5DF7" w:rsidRDefault="007A4911" w:rsidP="009A5DF7">
      <w:pPr>
        <w:spacing w:after="160" w:line="259" w:lineRule="auto"/>
        <w:jc w:val="center"/>
        <w:rPr>
          <w:b/>
          <w:color w:val="FF0000"/>
        </w:rPr>
      </w:pPr>
      <w:r w:rsidRPr="007A4911">
        <w:rPr>
          <w:b/>
          <w:color w:val="FF0000"/>
        </w:rPr>
        <w:drawing>
          <wp:inline distT="0" distB="0" distL="0" distR="0" wp14:anchorId="24D3DCAD" wp14:editId="2D90A7B6">
            <wp:extent cx="2376427" cy="1757160"/>
            <wp:effectExtent l="0" t="0" r="5080" b="0"/>
            <wp:docPr id="9" name="Imagen 8">
              <a:extLst xmlns:a="http://schemas.openxmlformats.org/drawingml/2006/main">
                <a:ext uri="{FF2B5EF4-FFF2-40B4-BE49-F238E27FC236}">
                  <a16:creationId xmlns:a16="http://schemas.microsoft.com/office/drawing/2014/main" id="{A4E1F2E9-E5E4-45E7-B1EB-3C1B0F0D5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A4E1F2E9-E5E4-45E7-B1EB-3C1B0F0D54BB}"/>
                        </a:ext>
                      </a:extLst>
                    </pic:cNvPr>
                    <pic:cNvPicPr>
                      <a:picLocks noChangeAspect="1"/>
                    </pic:cNvPicPr>
                  </pic:nvPicPr>
                  <pic:blipFill rotWithShape="1">
                    <a:blip r:embed="rId6">
                      <a:extLst>
                        <a:ext uri="{28A0092B-C50C-407E-A947-70E740481C1C}">
                          <a14:useLocalDpi xmlns:a14="http://schemas.microsoft.com/office/drawing/2010/main" val="0"/>
                        </a:ext>
                      </a:extLst>
                    </a:blip>
                    <a:srcRect l="2724" t="2769"/>
                    <a:stretch/>
                  </pic:blipFill>
                  <pic:spPr>
                    <a:xfrm>
                      <a:off x="0" y="0"/>
                      <a:ext cx="2385330" cy="1763743"/>
                    </a:xfrm>
                    <a:prstGeom prst="rect">
                      <a:avLst/>
                    </a:prstGeom>
                  </pic:spPr>
                </pic:pic>
              </a:graphicData>
            </a:graphic>
          </wp:inline>
        </w:drawing>
      </w:r>
    </w:p>
    <w:p w:rsidR="009A5DF7" w:rsidRDefault="007A4911">
      <w:pPr>
        <w:spacing w:after="160" w:line="259" w:lineRule="auto"/>
        <w:jc w:val="center"/>
        <w:rPr>
          <w:b/>
          <w:sz w:val="40"/>
          <w:szCs w:val="40"/>
        </w:rPr>
      </w:pPr>
      <w:r w:rsidRPr="007A4911">
        <w:rPr>
          <w:rStyle w:val="Hipervnculo"/>
          <w:sz w:val="22"/>
          <w:szCs w:val="22"/>
        </w:rPr>
        <w:t>https://www.gob.mx/cms/uploads/attachment/file/418311/Pano_dengue_sem_48_2018.pdf</w:t>
      </w:r>
    </w:p>
    <w:p w:rsidR="009A132A" w:rsidRDefault="001115E9">
      <w:pPr>
        <w:spacing w:after="160" w:line="259" w:lineRule="auto"/>
        <w:jc w:val="center"/>
        <w:rPr>
          <w:b/>
          <w:sz w:val="40"/>
          <w:szCs w:val="40"/>
        </w:rPr>
      </w:pPr>
      <w:r>
        <w:rPr>
          <w:b/>
          <w:sz w:val="40"/>
          <w:szCs w:val="40"/>
        </w:rPr>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675EE4" w:rsidRDefault="00675EE4" w:rsidP="00675EE4">
      <w:pPr>
        <w:spacing w:after="160" w:line="259" w:lineRule="auto"/>
        <w:rPr>
          <w:b/>
          <w:color w:val="FF0000"/>
        </w:rPr>
      </w:pPr>
    </w:p>
    <w:p w:rsidR="009A5DF7" w:rsidRDefault="009A5DF7" w:rsidP="00675EE4">
      <w:pPr>
        <w:spacing w:after="160" w:line="259" w:lineRule="auto"/>
        <w:rPr>
          <w:b/>
        </w:rPr>
      </w:pPr>
    </w:p>
    <w:p w:rsidR="007A4911" w:rsidRDefault="007A4911" w:rsidP="00675EE4">
      <w:pPr>
        <w:spacing w:after="160" w:line="259" w:lineRule="auto"/>
        <w:rPr>
          <w:b/>
        </w:rPr>
      </w:pPr>
    </w:p>
    <w:p w:rsidR="007A4911" w:rsidRDefault="007A4911" w:rsidP="00675EE4">
      <w:pPr>
        <w:spacing w:after="160" w:line="259" w:lineRule="auto"/>
        <w:rPr>
          <w:b/>
        </w:rPr>
      </w:pPr>
      <w:bookmarkStart w:id="0" w:name="_GoBack"/>
      <w:bookmarkEnd w:id="0"/>
    </w:p>
    <w:p w:rsidR="006D4496" w:rsidRDefault="006D4496" w:rsidP="00675EE4">
      <w:pPr>
        <w:spacing w:after="160" w:line="259" w:lineRule="auto"/>
        <w:rPr>
          <w:b/>
        </w:rPr>
      </w:pPr>
    </w:p>
    <w:p w:rsidR="00675EE4" w:rsidRDefault="00675EE4" w:rsidP="00675EE4">
      <w:pPr>
        <w:spacing w:after="160" w:line="259" w:lineRule="auto"/>
        <w:rPr>
          <w:b/>
        </w:rPr>
      </w:pPr>
      <w:r w:rsidRPr="00840EBB">
        <w:rPr>
          <w:b/>
        </w:rPr>
        <w:lastRenderedPageBreak/>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 xml:space="preserve">a).- Todo animal deberá de contar con alimentación diaria y agua limpia suficiente. </w:t>
      </w:r>
    </w:p>
    <w:p w:rsidR="0020749A" w:rsidRDefault="0020749A" w:rsidP="0007040F">
      <w:pPr>
        <w:pStyle w:val="Sinespaciado"/>
        <w:jc w:val="both"/>
      </w:pPr>
      <w:r w:rsidRPr="0020749A">
        <w:rPr>
          <w:u w:val="single"/>
        </w:rPr>
        <w:t>III. Medidas de higiene:</w:t>
      </w:r>
      <w:r>
        <w:t xml:space="preserve"> </w:t>
      </w:r>
    </w:p>
    <w:p w:rsidR="0020749A" w:rsidRDefault="0020749A" w:rsidP="0007040F">
      <w:pPr>
        <w:pStyle w:val="Sinespaciado"/>
        <w:jc w:val="both"/>
      </w:pPr>
      <w:r>
        <w:t xml:space="preserve"> a).-El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lastRenderedPageBreak/>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9A132A" w:rsidRDefault="0082181D">
      <w:pPr>
        <w:spacing w:after="160" w:line="259" w:lineRule="auto"/>
        <w:jc w:val="center"/>
        <w:rPr>
          <w:b/>
          <w:sz w:val="40"/>
          <w:szCs w:val="40"/>
        </w:rPr>
      </w:pPr>
      <w:r>
        <w:rPr>
          <w:b/>
          <w:sz w:val="40"/>
          <w:szCs w:val="40"/>
        </w:rPr>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D869E5" w:rsidRPr="00FF361B" w:rsidRDefault="00D869E5">
      <w:pPr>
        <w:spacing w:after="160" w:line="259" w:lineRule="auto"/>
        <w:rPr>
          <w:b/>
        </w:rPr>
      </w:pPr>
      <w:r w:rsidRPr="00FF361B">
        <w:rPr>
          <w:b/>
        </w:rPr>
        <w:lastRenderedPageBreak/>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A132A" w:rsidRDefault="00D77135">
      <w:pPr>
        <w:spacing w:after="160" w:line="259" w:lineRule="auto"/>
        <w:jc w:val="center"/>
        <w:rPr>
          <w:b/>
          <w:sz w:val="40"/>
          <w:szCs w:val="40"/>
        </w:rPr>
      </w:pPr>
      <w:r>
        <w:rPr>
          <w:b/>
          <w:sz w:val="40"/>
          <w:szCs w:val="40"/>
        </w:rPr>
        <w:t xml:space="preserve">Formato </w:t>
      </w:r>
      <w:r w:rsidR="006F4034">
        <w:rPr>
          <w:b/>
          <w:sz w:val="40"/>
          <w:szCs w:val="40"/>
        </w:rPr>
        <w:t>XXXI</w:t>
      </w:r>
    </w:p>
    <w:p w:rsidR="00485FB9" w:rsidRPr="00485FB9" w:rsidRDefault="00485FB9">
      <w:pPr>
        <w:spacing w:after="160" w:line="259" w:lineRule="auto"/>
        <w:jc w:val="center"/>
        <w:rPr>
          <w:b/>
          <w:sz w:val="4"/>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8647"/>
      </w:tblGrid>
      <w:tr w:rsidR="00FB6F21" w:rsidRPr="00BB490E" w:rsidTr="00485FB9">
        <w:trPr>
          <w:trHeight w:val="300"/>
          <w:jc w:val="center"/>
        </w:trPr>
        <w:tc>
          <w:tcPr>
            <w:tcW w:w="2263" w:type="dxa"/>
            <w:shd w:val="clear" w:color="auto" w:fill="auto"/>
            <w:noWrap/>
            <w:vAlign w:val="bottom"/>
          </w:tcPr>
          <w:p w:rsidR="00FB6F21" w:rsidRPr="00BB490E" w:rsidRDefault="00FB6F21" w:rsidP="00F92C35">
            <w:pPr>
              <w:jc w:val="center"/>
              <w:rPr>
                <w:rFonts w:eastAsia="Times New Roman" w:cs="Calibri"/>
                <w:b/>
                <w:color w:val="000000"/>
              </w:rPr>
            </w:pPr>
            <w:r w:rsidRPr="00BB490E">
              <w:rPr>
                <w:rFonts w:eastAsia="Times New Roman" w:cs="Calibri"/>
                <w:b/>
                <w:color w:val="000000"/>
              </w:rPr>
              <w:t>PROYECTO</w:t>
            </w:r>
          </w:p>
        </w:tc>
        <w:tc>
          <w:tcPr>
            <w:tcW w:w="8647" w:type="dxa"/>
          </w:tcPr>
          <w:p w:rsidR="00FB6F21" w:rsidRPr="00BB490E" w:rsidRDefault="00FB6F21" w:rsidP="00F92C3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8647"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8647" w:type="dxa"/>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F92C3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8647" w:type="dxa"/>
          </w:tcPr>
          <w:p w:rsidR="00FB6F21" w:rsidRPr="00BB490E" w:rsidRDefault="00FB6F21" w:rsidP="00F92C3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9A5DF7" w:rsidRPr="00BB490E" w:rsidTr="00485FB9">
        <w:trPr>
          <w:trHeight w:val="300"/>
          <w:jc w:val="center"/>
        </w:trPr>
        <w:tc>
          <w:tcPr>
            <w:tcW w:w="2263" w:type="dxa"/>
            <w:shd w:val="clear" w:color="auto" w:fill="auto"/>
            <w:noWrap/>
            <w:vAlign w:val="center"/>
          </w:tcPr>
          <w:p w:rsidR="009A5DF7" w:rsidRPr="00BB490E" w:rsidRDefault="00485FB9" w:rsidP="00F92C35">
            <w:pPr>
              <w:jc w:val="center"/>
              <w:rPr>
                <w:rFonts w:eastAsia="Times New Roman" w:cs="Calibri"/>
                <w:color w:val="000000"/>
                <w:sz w:val="20"/>
                <w:szCs w:val="20"/>
              </w:rPr>
            </w:pPr>
            <w:r w:rsidRPr="00485FB9">
              <w:rPr>
                <w:rFonts w:eastAsia="Times New Roman" w:cs="Calibri"/>
                <w:color w:val="000000"/>
                <w:sz w:val="20"/>
                <w:szCs w:val="20"/>
              </w:rPr>
              <w:t>Pediculosis y Escabiasis</w:t>
            </w:r>
          </w:p>
        </w:tc>
        <w:tc>
          <w:tcPr>
            <w:tcW w:w="8647" w:type="dxa"/>
          </w:tcPr>
          <w:p w:rsidR="009A5DF7" w:rsidRDefault="00485FB9" w:rsidP="00F92C35">
            <w:pPr>
              <w:jc w:val="center"/>
              <w:rPr>
                <w:rFonts w:eastAsia="Times New Roman" w:cs="Calibri"/>
                <w:color w:val="000000"/>
                <w:sz w:val="20"/>
                <w:szCs w:val="20"/>
              </w:rPr>
            </w:pPr>
            <w:r w:rsidRPr="00485FB9">
              <w:rPr>
                <w:rFonts w:eastAsia="Times New Roman" w:cs="Calibri"/>
                <w:color w:val="000000"/>
                <w:sz w:val="20"/>
                <w:szCs w:val="20"/>
              </w:rPr>
              <w:t>Se realiza una plática muy amena y a su vez informativa con los padres de familia y maestros, acerca de la vida del piojo y del acaro y de las causas que producen la escabi</w:t>
            </w:r>
            <w:r>
              <w:rPr>
                <w:rFonts w:eastAsia="Times New Roman" w:cs="Calibri"/>
                <w:color w:val="000000"/>
                <w:sz w:val="20"/>
                <w:szCs w:val="20"/>
              </w:rPr>
              <w:t>a</w:t>
            </w:r>
            <w:r w:rsidRPr="00485FB9">
              <w:rPr>
                <w:rFonts w:eastAsia="Times New Roman" w:cs="Calibri"/>
                <w:color w:val="000000"/>
                <w:sz w:val="20"/>
                <w:szCs w:val="20"/>
              </w:rPr>
              <w:t>sis, a su vez se les instruye a los asistentes a cómo realizar una solución cien por ciento efectiva y de muy bajo costo con la  cual se termina dicho  problema y a su vez se controla, ya que se les proporciona un repelente para evitar la proliferación de este microrganismo.</w:t>
            </w:r>
          </w:p>
        </w:tc>
      </w:tr>
    </w:tbl>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lastRenderedPageBreak/>
        <w:t>Hipervínculo a los documentos técnicos, metodológicos y normativos</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6360"/>
      </w:tblGrid>
      <w:tr w:rsidR="00DF5373" w:rsidRPr="00BB490E" w:rsidTr="00485FB9">
        <w:trPr>
          <w:trHeight w:val="300"/>
          <w:jc w:val="center"/>
        </w:trPr>
        <w:tc>
          <w:tcPr>
            <w:tcW w:w="4820" w:type="dxa"/>
            <w:shd w:val="clear" w:color="auto" w:fill="auto"/>
            <w:noWrap/>
            <w:vAlign w:val="bottom"/>
          </w:tcPr>
          <w:p w:rsidR="00DF5373" w:rsidRPr="00BB490E" w:rsidRDefault="00DF5373" w:rsidP="00F92C35">
            <w:pPr>
              <w:jc w:val="center"/>
              <w:rPr>
                <w:rFonts w:eastAsia="Times New Roman" w:cs="Calibri"/>
                <w:b/>
                <w:color w:val="000000"/>
              </w:rPr>
            </w:pPr>
            <w:r w:rsidRPr="00BB490E">
              <w:rPr>
                <w:rFonts w:eastAsia="Times New Roman" w:cs="Calibri"/>
                <w:b/>
                <w:color w:val="000000"/>
              </w:rPr>
              <w:t>PROYECTO</w:t>
            </w:r>
          </w:p>
        </w:tc>
        <w:tc>
          <w:tcPr>
            <w:tcW w:w="6360" w:type="dxa"/>
          </w:tcPr>
          <w:p w:rsidR="00DF5373" w:rsidRPr="00BB490E" w:rsidRDefault="00DF5373" w:rsidP="00F92C35">
            <w:pPr>
              <w:jc w:val="center"/>
              <w:rPr>
                <w:rFonts w:eastAsia="Times New Roman" w:cs="Calibri"/>
                <w:b/>
                <w:color w:val="000000"/>
              </w:rPr>
            </w:pPr>
            <w:r>
              <w:rPr>
                <w:rFonts w:eastAsia="Times New Roman" w:cs="Calibri"/>
                <w:b/>
                <w:color w:val="000000"/>
              </w:rPr>
              <w:t>DOCUMENTOS</w:t>
            </w:r>
          </w:p>
        </w:tc>
      </w:tr>
      <w:tr w:rsidR="00DF5373" w:rsidRPr="00DF5373" w:rsidTr="00485FB9">
        <w:trPr>
          <w:trHeight w:val="300"/>
          <w:jc w:val="center"/>
        </w:trPr>
        <w:tc>
          <w:tcPr>
            <w:tcW w:w="4820" w:type="dxa"/>
            <w:shd w:val="clear" w:color="auto" w:fill="auto"/>
            <w:noWrap/>
            <w:vAlign w:val="center"/>
            <w:hideMark/>
          </w:tcPr>
          <w:p w:rsidR="00DF5373" w:rsidRPr="00BB490E" w:rsidRDefault="00DF5373"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36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485FB9" w:rsidRPr="00DF5373" w:rsidTr="00485FB9">
        <w:trPr>
          <w:trHeight w:val="300"/>
          <w:jc w:val="center"/>
        </w:trPr>
        <w:tc>
          <w:tcPr>
            <w:tcW w:w="4820" w:type="dxa"/>
            <w:shd w:val="clear" w:color="auto" w:fill="auto"/>
            <w:noWrap/>
            <w:vAlign w:val="center"/>
            <w:hideMark/>
          </w:tcPr>
          <w:p w:rsidR="00485FB9" w:rsidRPr="00BB490E" w:rsidRDefault="00485FB9"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360" w:type="dxa"/>
            <w:vMerge w:val="restart"/>
          </w:tcPr>
          <w:p w:rsidR="00485FB9" w:rsidRDefault="00485FB9" w:rsidP="00485FB9"/>
          <w:p w:rsidR="00485FB9" w:rsidRDefault="00485FB9" w:rsidP="00485FB9"/>
          <w:p w:rsidR="00485FB9" w:rsidRDefault="00485FB9" w:rsidP="00485FB9">
            <w:pPr>
              <w:rPr>
                <w:sz w:val="14"/>
              </w:rPr>
            </w:pPr>
            <w:r w:rsidRPr="00131BAB">
              <w:t>Plan de Desarrollo Municipal 215-2018. Proyecto Estratégico 11, Salud para Todos</w:t>
            </w:r>
            <w:r w:rsidRPr="00485FB9">
              <w:rPr>
                <w:sz w:val="14"/>
              </w:rPr>
              <w:t xml:space="preserve"> </w:t>
            </w:r>
          </w:p>
          <w:p w:rsidR="00485FB9" w:rsidRDefault="00485FB9" w:rsidP="00485FB9">
            <w:pPr>
              <w:rPr>
                <w:sz w:val="14"/>
              </w:rPr>
            </w:pPr>
          </w:p>
          <w:p w:rsidR="00485FB9" w:rsidRPr="00485FB9" w:rsidRDefault="007A4911" w:rsidP="00485FB9">
            <w:pPr>
              <w:rPr>
                <w:sz w:val="14"/>
              </w:rPr>
            </w:pPr>
            <w:hyperlink r:id="rId9" w:history="1">
              <w:r w:rsidR="00485FB9" w:rsidRPr="00BF1830">
                <w:rPr>
                  <w:rStyle w:val="Hipervnculo"/>
                  <w:sz w:val="14"/>
                  <w:szCs w:val="22"/>
                </w:rPr>
                <w:t>http://juareznl.gob.mx/transparencia/articulo10/VIII/PLAN%20MUNICIPAL%20DE%20DESARROLLO%202015-2018%20(2)-ilovepdf-compressed.pdf</w:t>
              </w:r>
            </w:hyperlink>
          </w:p>
          <w:p w:rsidR="00485FB9" w:rsidRPr="00DF5373" w:rsidRDefault="00485FB9" w:rsidP="00F92C35">
            <w:pPr>
              <w:jc w:val="center"/>
              <w:rPr>
                <w:rFonts w:asciiTheme="minorHAnsi" w:eastAsia="Times New Roman" w:hAnsiTheme="minorHAnsi" w:cstheme="minorHAnsi"/>
                <w:color w:val="000000"/>
              </w:rPr>
            </w:pPr>
          </w:p>
        </w:tc>
      </w:tr>
      <w:tr w:rsidR="00485FB9" w:rsidRPr="00DF5373" w:rsidTr="00485FB9">
        <w:trPr>
          <w:trHeight w:val="300"/>
          <w:jc w:val="center"/>
        </w:trPr>
        <w:tc>
          <w:tcPr>
            <w:tcW w:w="4820" w:type="dxa"/>
            <w:shd w:val="clear" w:color="auto" w:fill="auto"/>
            <w:noWrap/>
            <w:vAlign w:val="center"/>
            <w:hideMark/>
          </w:tcPr>
          <w:p w:rsidR="00485FB9" w:rsidRPr="00BB490E" w:rsidRDefault="00485FB9" w:rsidP="00F92C3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360" w:type="dxa"/>
            <w:vMerge/>
          </w:tcPr>
          <w:p w:rsidR="00485FB9" w:rsidRPr="00DF5373" w:rsidRDefault="00485FB9" w:rsidP="00F92C35">
            <w:pPr>
              <w:jc w:val="center"/>
              <w:rPr>
                <w:rFonts w:asciiTheme="minorHAnsi" w:eastAsia="Times New Roman" w:hAnsiTheme="minorHAnsi" w:cstheme="minorHAnsi"/>
                <w:color w:val="000000"/>
              </w:rPr>
            </w:pPr>
          </w:p>
        </w:tc>
      </w:tr>
      <w:tr w:rsidR="00485FB9" w:rsidRPr="00DF5373" w:rsidTr="00485FB9">
        <w:trPr>
          <w:trHeight w:val="300"/>
          <w:jc w:val="center"/>
        </w:trPr>
        <w:tc>
          <w:tcPr>
            <w:tcW w:w="4820" w:type="dxa"/>
            <w:shd w:val="clear" w:color="auto" w:fill="auto"/>
            <w:noWrap/>
            <w:vAlign w:val="center"/>
          </w:tcPr>
          <w:p w:rsidR="00485FB9" w:rsidRPr="00485FB9" w:rsidRDefault="00485FB9" w:rsidP="00485FB9">
            <w:pPr>
              <w:jc w:val="center"/>
              <w:rPr>
                <w:rFonts w:eastAsia="Times New Roman" w:cs="Calibri"/>
                <w:color w:val="000000"/>
                <w:szCs w:val="20"/>
              </w:rPr>
            </w:pPr>
            <w:r w:rsidRPr="00485FB9">
              <w:rPr>
                <w:rFonts w:eastAsia="Times New Roman" w:cs="Calibri"/>
                <w:color w:val="000000"/>
                <w:szCs w:val="20"/>
              </w:rPr>
              <w:t>Pediculosis y Escabiasis</w:t>
            </w:r>
          </w:p>
        </w:tc>
        <w:tc>
          <w:tcPr>
            <w:tcW w:w="6360" w:type="dxa"/>
            <w:vMerge/>
          </w:tcPr>
          <w:p w:rsidR="00485FB9" w:rsidRPr="00131BAB" w:rsidRDefault="00485FB9" w:rsidP="00485FB9">
            <w:pPr>
              <w:jc w:val="center"/>
            </w:pPr>
          </w:p>
        </w:tc>
      </w:tr>
    </w:tbl>
    <w:p w:rsidR="006D4496" w:rsidRDefault="006D4496" w:rsidP="006D4496"/>
    <w:p w:rsidR="006D4496" w:rsidRDefault="006D4496" w:rsidP="006D4496"/>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r w:rsidR="000009EF">
        <w:rPr>
          <w:rFonts w:asciiTheme="minorHAnsi" w:eastAsia="Times New Roman" w:hAnsiTheme="minorHAnsi" w:cstheme="minorHAnsi"/>
          <w:color w:val="000000"/>
        </w:rPr>
        <w:t>, ya que estas se encuentran físicamente</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4A7333" w:rsidRPr="00A07A1B" w:rsidRDefault="00C41277" w:rsidP="00A07A1B">
      <w:pPr>
        <w:jc w:val="both"/>
        <w:rPr>
          <w:rFonts w:asciiTheme="minorHAnsi" w:eastAsia="Times New Roman" w:hAnsiTheme="minorHAnsi" w:cstheme="minorHAnsi"/>
          <w:color w:val="000000"/>
        </w:rPr>
      </w:pPr>
      <w:r w:rsidRPr="00C41277">
        <w:rPr>
          <w:rFonts w:asciiTheme="minorHAnsi" w:eastAsia="Times New Roman" w:hAnsiTheme="minorHAnsi" w:cstheme="minorHAnsi"/>
          <w:color w:val="000000"/>
        </w:rPr>
        <w:t>No existe ningún hipervínculo de la base de datos</w:t>
      </w:r>
      <w:r w:rsidR="00A07A1B">
        <w:rPr>
          <w:rFonts w:asciiTheme="minorHAnsi" w:eastAsia="Times New Roman" w:hAnsiTheme="minorHAnsi" w:cstheme="minorHAnsi"/>
          <w:color w:val="000000"/>
        </w:rPr>
        <w:t xml:space="preserve"> ya que l</w:t>
      </w:r>
      <w:r w:rsidR="004A7333">
        <w:t>a información tratada en relación a</w:t>
      </w:r>
      <w:r w:rsidR="00A07A1B">
        <w:t xml:space="preserve"> los Proyectos y</w:t>
      </w:r>
      <w:r w:rsidR="004A7333">
        <w:t xml:space="preserve"> a las estadísticas que se generan en relación a esto, no están relacionadas a hipervínculos a series o bancos de datos, debido a que el formato con el que está conformado el informe mencionado, no expone a la vista del capturista una liga o hipervínculo que exponga la ruta hacia donde es almacenada la información ingresada</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 xml:space="preserve">Hipervínculo </w:t>
      </w:r>
      <w:r w:rsidR="0097184B" w:rsidRPr="00767C4E">
        <w:rPr>
          <w:b/>
        </w:rPr>
        <w:t>al formato</w:t>
      </w:r>
      <w:r w:rsidRPr="00767C4E">
        <w:rPr>
          <w:b/>
        </w:rPr>
        <w:t>(s)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sectPr w:rsidR="009A132A">
      <w:pgSz w:w="12240" w:h="15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15:restartNumberingAfterBreak="0">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15:restartNumberingAfterBreak="0">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15:restartNumberingAfterBreak="0">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15:restartNumberingAfterBreak="0">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15:restartNumberingAfterBreak="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2A"/>
    <w:rsid w:val="000009EF"/>
    <w:rsid w:val="00053DBA"/>
    <w:rsid w:val="0007040F"/>
    <w:rsid w:val="00091284"/>
    <w:rsid w:val="000B479D"/>
    <w:rsid w:val="000F7610"/>
    <w:rsid w:val="001115E9"/>
    <w:rsid w:val="00112F83"/>
    <w:rsid w:val="00167AF2"/>
    <w:rsid w:val="001701E9"/>
    <w:rsid w:val="001E53C0"/>
    <w:rsid w:val="0020749A"/>
    <w:rsid w:val="00207B1B"/>
    <w:rsid w:val="00253A15"/>
    <w:rsid w:val="002C231F"/>
    <w:rsid w:val="003310AF"/>
    <w:rsid w:val="003623B5"/>
    <w:rsid w:val="00485FB9"/>
    <w:rsid w:val="004A7333"/>
    <w:rsid w:val="004D0A57"/>
    <w:rsid w:val="004E0075"/>
    <w:rsid w:val="0058331E"/>
    <w:rsid w:val="005B1B01"/>
    <w:rsid w:val="005C29AB"/>
    <w:rsid w:val="006465C0"/>
    <w:rsid w:val="00675EE4"/>
    <w:rsid w:val="006923DB"/>
    <w:rsid w:val="006C4E26"/>
    <w:rsid w:val="006D4496"/>
    <w:rsid w:val="006F4034"/>
    <w:rsid w:val="006F76B8"/>
    <w:rsid w:val="0076324B"/>
    <w:rsid w:val="00767C4E"/>
    <w:rsid w:val="007A4911"/>
    <w:rsid w:val="0082181D"/>
    <w:rsid w:val="00840EBB"/>
    <w:rsid w:val="008B404C"/>
    <w:rsid w:val="008C632B"/>
    <w:rsid w:val="00920225"/>
    <w:rsid w:val="009435AA"/>
    <w:rsid w:val="0097184B"/>
    <w:rsid w:val="00984E57"/>
    <w:rsid w:val="009A132A"/>
    <w:rsid w:val="009A5DF7"/>
    <w:rsid w:val="00A07A1B"/>
    <w:rsid w:val="00A32A3E"/>
    <w:rsid w:val="00A70DD0"/>
    <w:rsid w:val="00B17633"/>
    <w:rsid w:val="00B33E40"/>
    <w:rsid w:val="00B60B66"/>
    <w:rsid w:val="00B655A2"/>
    <w:rsid w:val="00BA5333"/>
    <w:rsid w:val="00C41277"/>
    <w:rsid w:val="00C5058C"/>
    <w:rsid w:val="00CB52DF"/>
    <w:rsid w:val="00D318BA"/>
    <w:rsid w:val="00D77135"/>
    <w:rsid w:val="00D869E5"/>
    <w:rsid w:val="00D96229"/>
    <w:rsid w:val="00D96FAE"/>
    <w:rsid w:val="00DA1A7D"/>
    <w:rsid w:val="00DF5373"/>
    <w:rsid w:val="00E97998"/>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9BAA6"/>
  <w15:docId w15:val="{F4CBA905-2E45-40E4-A0DE-2C93FE35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w w:val="100"/>
      <w:sz w:val="20"/>
      <w:szCs w:val="20"/>
      <w:shd w:val="clear" w:color="auto" w:fill="auto"/>
    </w:rPr>
  </w:style>
  <w:style w:type="paragraph" w:styleId="Prrafodelista">
    <w:name w:val="List Paragraph"/>
    <w:basedOn w:val="Normal"/>
    <w:uiPriority w:val="26"/>
    <w:qFormat/>
    <w:pPr>
      <w:ind w:left="720"/>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Hipervnculo">
    <w:name w:val="Hyperlink"/>
    <w:basedOn w:val="Fuentedeprrafopredeter"/>
    <w:unhideWhenUsed/>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 w:type="character" w:styleId="Mencinsinresolver">
    <w:name w:val="Unresolved Mention"/>
    <w:basedOn w:val="Fuentedeprrafopredeter"/>
    <w:uiPriority w:val="99"/>
    <w:semiHidden/>
    <w:unhideWhenUsed/>
    <w:rsid w:val="00485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nl.gob.mx/drupal/semana-de-intensificaci%C3%B3n-contra-el-dengue" TargetMode="External"/><Relationship Id="rId3" Type="http://schemas.openxmlformats.org/officeDocument/2006/relationships/settings" Target="settings.xml"/><Relationship Id="rId7" Type="http://schemas.openxmlformats.org/officeDocument/2006/relationships/hyperlink" Target="https://www.gob.mx/cms/uploads/attachment/file/418311/Pano_dengue_sem_48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hyperlink" Target="http://juareznl.gob.mx/transparencia/articulo10/VIII/PLAN%20MUNICIPAL%20DE%20DESARROLLO%202015-2018%20(2)-ilovepdf-compresse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uareznl.gob.mx/transparencia/articulo10/VIII/PLAN%20MUNICIPAL%20DE%20DESARROLLO%202015-2018%20(2)-ilovepdf-compresse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7</Pages>
  <Words>2404</Words>
  <Characters>13227</Characters>
  <Application>Microsoft Office Word</Application>
  <DocSecurity>0</DocSecurity>
  <Lines>110</Lines>
  <Paragraphs>31</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de la Fuente</dc:creator>
  <cp:lastModifiedBy>aytee lopez</cp:lastModifiedBy>
  <cp:revision>34</cp:revision>
  <dcterms:created xsi:type="dcterms:W3CDTF">2018-07-05T15:04:00Z</dcterms:created>
  <dcterms:modified xsi:type="dcterms:W3CDTF">2018-12-13T19:08:00Z</dcterms:modified>
</cp:coreProperties>
</file>